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D6930"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I. PURPOSE </w:t>
      </w:r>
    </w:p>
    <w:p w14:paraId="46792DA7" w14:textId="11D233CA"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MT" w:eastAsia="Times New Roman" w:hAnsi="ArialMT" w:cs="Times New Roman"/>
          <w:color w:val="212121"/>
          <w:kern w:val="0"/>
          <w14:ligatures w14:val="none"/>
        </w:rPr>
        <w:t xml:space="preserve">The purpose of this policy is to establish guidelines and procedures governing the administration and use of any Opioid Antagonist by the </w:t>
      </w:r>
      <w:r>
        <w:rPr>
          <w:rFonts w:ascii="ArialMT" w:eastAsia="Times New Roman" w:hAnsi="ArialMT" w:cs="Times New Roman"/>
          <w:color w:val="212121"/>
          <w:kern w:val="0"/>
          <w14:ligatures w14:val="none"/>
        </w:rPr>
        <w:t>Clinton Township Public Library</w:t>
      </w:r>
      <w:r w:rsidRPr="00D20BF2">
        <w:rPr>
          <w:rFonts w:ascii="ArialMT" w:eastAsia="Times New Roman" w:hAnsi="ArialMT" w:cs="Times New Roman"/>
          <w:color w:val="212121"/>
          <w:kern w:val="0"/>
          <w14:ligatures w14:val="none"/>
        </w:rPr>
        <w:t xml:space="preserve"> (“Library”). </w:t>
      </w:r>
    </w:p>
    <w:p w14:paraId="31D949FE"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II. DEFINITIONS </w:t>
      </w:r>
    </w:p>
    <w:p w14:paraId="77F86572"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MT" w:eastAsia="Times New Roman" w:hAnsi="ArialMT" w:cs="Times New Roman"/>
          <w:color w:val="212121"/>
          <w:kern w:val="0"/>
          <w14:ligatures w14:val="none"/>
        </w:rPr>
        <w:t xml:space="preserve">As used in this Policy: </w:t>
      </w:r>
    </w:p>
    <w:p w14:paraId="0F58ADE5"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A. Act. </w:t>
      </w:r>
      <w:r w:rsidRPr="00D20BF2">
        <w:rPr>
          <w:rFonts w:ascii="ArialMT" w:eastAsia="Times New Roman" w:hAnsi="ArialMT" w:cs="Times New Roman"/>
          <w:color w:val="212121"/>
          <w:kern w:val="0"/>
          <w14:ligatures w14:val="none"/>
        </w:rPr>
        <w:t xml:space="preserve">The “Act” shall mean the Administration of Opioid Antagonist Act, 2019 PA 39. </w:t>
      </w:r>
      <w:r w:rsidRPr="00D20BF2">
        <w:rPr>
          <w:rFonts w:ascii="Arial" w:eastAsia="Times New Roman" w:hAnsi="Arial" w:cs="Arial"/>
          <w:b/>
          <w:bCs/>
          <w:color w:val="212121"/>
          <w:kern w:val="0"/>
          <w14:ligatures w14:val="none"/>
        </w:rPr>
        <w:t xml:space="preserve">B. Employee or agent. </w:t>
      </w:r>
      <w:r w:rsidRPr="00D20BF2">
        <w:rPr>
          <w:rFonts w:ascii="ArialMT" w:eastAsia="Times New Roman" w:hAnsi="ArialMT" w:cs="Times New Roman"/>
          <w:color w:val="212121"/>
          <w:kern w:val="0"/>
          <w14:ligatures w14:val="none"/>
        </w:rPr>
        <w:t xml:space="preserve">“Employee or Agent” means any of the following: </w:t>
      </w:r>
    </w:p>
    <w:p w14:paraId="51FF404D" w14:textId="77777777" w:rsidR="00D20BF2" w:rsidRDefault="00D20BF2" w:rsidP="00D20BF2">
      <w:pPr>
        <w:shd w:val="clear" w:color="auto" w:fill="FFFFFF"/>
        <w:spacing w:before="100" w:beforeAutospacing="1"/>
        <w:rPr>
          <w:rFonts w:ascii="ArialMT" w:eastAsia="Times New Roman" w:hAnsi="ArialMT" w:cs="Times New Roman"/>
          <w:color w:val="212121"/>
          <w:kern w:val="0"/>
          <w14:ligatures w14:val="none"/>
        </w:rPr>
      </w:pPr>
      <w:r w:rsidRPr="00D20BF2">
        <w:rPr>
          <w:rFonts w:ascii="ArialMT" w:eastAsia="Times New Roman" w:hAnsi="ArialMT" w:cs="Times New Roman"/>
          <w:color w:val="212121"/>
          <w:kern w:val="0"/>
          <w14:ligatures w14:val="none"/>
        </w:rPr>
        <w:t xml:space="preserve">1. An individual who is employed by, or under contract with, the </w:t>
      </w:r>
      <w:proofErr w:type="gramStart"/>
      <w:r w:rsidRPr="00D20BF2">
        <w:rPr>
          <w:rFonts w:ascii="ArialMT" w:eastAsia="Times New Roman" w:hAnsi="ArialMT" w:cs="Times New Roman"/>
          <w:color w:val="212121"/>
          <w:kern w:val="0"/>
          <w14:ligatures w14:val="none"/>
        </w:rPr>
        <w:t>Library</w:t>
      </w:r>
      <w:proofErr w:type="gramEnd"/>
      <w:r w:rsidRPr="00D20BF2">
        <w:rPr>
          <w:rFonts w:ascii="ArialMT" w:eastAsia="Times New Roman" w:hAnsi="ArialMT" w:cs="Times New Roman"/>
          <w:color w:val="212121"/>
          <w:kern w:val="0"/>
          <w14:ligatures w14:val="none"/>
        </w:rPr>
        <w:t xml:space="preserve">. </w:t>
      </w:r>
    </w:p>
    <w:p w14:paraId="5813D7D2" w14:textId="61D20B10" w:rsidR="00D20BF2" w:rsidRPr="00D20BF2" w:rsidRDefault="00D20BF2" w:rsidP="00D20BF2">
      <w:pPr>
        <w:shd w:val="clear" w:color="auto" w:fill="FFFFFF"/>
        <w:spacing w:before="100" w:beforeAutospacing="1" w:after="100" w:afterAutospacing="1"/>
        <w:rPr>
          <w:rFonts w:ascii="ArialMT" w:eastAsia="Times New Roman" w:hAnsi="ArialMT" w:cs="Times New Roman"/>
          <w:color w:val="212121"/>
          <w:kern w:val="0"/>
          <w14:ligatures w14:val="none"/>
        </w:rPr>
      </w:pPr>
      <w:r w:rsidRPr="00D20BF2">
        <w:rPr>
          <w:rFonts w:ascii="ArialMT" w:eastAsia="Times New Roman" w:hAnsi="ArialMT" w:cs="Times New Roman"/>
          <w:color w:val="212121"/>
          <w:kern w:val="0"/>
          <w14:ligatures w14:val="none"/>
        </w:rPr>
        <w:t>2. An individual who serves on the Library Board of the Library.</w:t>
      </w:r>
      <w:r w:rsidRPr="00D20BF2">
        <w:rPr>
          <w:rFonts w:ascii="ArialMT" w:eastAsia="Times New Roman" w:hAnsi="ArialMT" w:cs="Times New Roman"/>
          <w:color w:val="212121"/>
          <w:kern w:val="0"/>
          <w14:ligatures w14:val="none"/>
        </w:rPr>
        <w:br/>
        <w:t xml:space="preserve">3. An individual who volunteers at the </w:t>
      </w:r>
      <w:proofErr w:type="gramStart"/>
      <w:r w:rsidRPr="00D20BF2">
        <w:rPr>
          <w:rFonts w:ascii="ArialMT" w:eastAsia="Times New Roman" w:hAnsi="ArialMT" w:cs="Times New Roman"/>
          <w:color w:val="212121"/>
          <w:kern w:val="0"/>
          <w14:ligatures w14:val="none"/>
        </w:rPr>
        <w:t>Library</w:t>
      </w:r>
      <w:proofErr w:type="gramEnd"/>
      <w:r w:rsidRPr="00D20BF2">
        <w:rPr>
          <w:rFonts w:ascii="ArialMT" w:eastAsia="Times New Roman" w:hAnsi="ArialMT" w:cs="Times New Roman"/>
          <w:color w:val="212121"/>
          <w:kern w:val="0"/>
          <w14:ligatures w14:val="none"/>
        </w:rPr>
        <w:t xml:space="preserve">. </w:t>
      </w:r>
    </w:p>
    <w:p w14:paraId="0C4B84E2"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C. Gross Negligence. </w:t>
      </w:r>
      <w:r w:rsidRPr="00D20BF2">
        <w:rPr>
          <w:rFonts w:ascii="ArialMT" w:eastAsia="Times New Roman" w:hAnsi="ArialMT" w:cs="Times New Roman"/>
          <w:color w:val="212121"/>
          <w:kern w:val="0"/>
          <w14:ligatures w14:val="none"/>
        </w:rPr>
        <w:t xml:space="preserve">“Gross negligence” means conduct so reckless as to demonstrate a substantial lack of concern for whether an injury results. </w:t>
      </w:r>
    </w:p>
    <w:p w14:paraId="4A6EB820" w14:textId="7824F6EE"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D. Library. </w:t>
      </w:r>
      <w:r w:rsidRPr="00D20BF2">
        <w:rPr>
          <w:rFonts w:ascii="ArialMT" w:eastAsia="Times New Roman" w:hAnsi="ArialMT" w:cs="Times New Roman"/>
          <w:color w:val="212121"/>
          <w:kern w:val="0"/>
          <w14:ligatures w14:val="none"/>
        </w:rPr>
        <w:t xml:space="preserve">“Library” shall mean the </w:t>
      </w:r>
      <w:r>
        <w:rPr>
          <w:rFonts w:ascii="ArialMT" w:eastAsia="Times New Roman" w:hAnsi="ArialMT" w:cs="Times New Roman"/>
          <w:color w:val="212121"/>
          <w:kern w:val="0"/>
          <w14:ligatures w14:val="none"/>
        </w:rPr>
        <w:t>Clinton Township Public Library</w:t>
      </w:r>
      <w:r w:rsidRPr="00D20BF2">
        <w:rPr>
          <w:rFonts w:ascii="ArialMT" w:eastAsia="Times New Roman" w:hAnsi="ArialMT" w:cs="Times New Roman"/>
          <w:color w:val="212121"/>
          <w:kern w:val="0"/>
          <w14:ligatures w14:val="none"/>
        </w:rPr>
        <w:t>.</w:t>
      </w:r>
      <w:r w:rsidRPr="00D20BF2">
        <w:rPr>
          <w:rFonts w:ascii="ArialMT" w:eastAsia="Times New Roman" w:hAnsi="ArialMT" w:cs="Times New Roman"/>
          <w:color w:val="212121"/>
          <w:kern w:val="0"/>
          <w14:ligatures w14:val="none"/>
        </w:rPr>
        <w:br/>
      </w:r>
      <w:r w:rsidRPr="00D20BF2">
        <w:rPr>
          <w:rFonts w:ascii="Arial" w:eastAsia="Times New Roman" w:hAnsi="Arial" w:cs="Arial"/>
          <w:b/>
          <w:bCs/>
          <w:color w:val="212121"/>
          <w:kern w:val="0"/>
          <w14:ligatures w14:val="none"/>
        </w:rPr>
        <w:t xml:space="preserve">E. Opioid Antagonist. </w:t>
      </w:r>
      <w:r w:rsidRPr="00D20BF2">
        <w:rPr>
          <w:rFonts w:ascii="ArialMT" w:eastAsia="Times New Roman" w:hAnsi="ArialMT" w:cs="Times New Roman"/>
          <w:color w:val="212121"/>
          <w:kern w:val="0"/>
          <w14:ligatures w14:val="none"/>
        </w:rPr>
        <w:t xml:space="preserve">“Opioid Antagonist” means the nasal spray version of Naloxone for the purposes of this Policy. </w:t>
      </w:r>
    </w:p>
    <w:p w14:paraId="149A7586"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F. Opioid-related Overdose. </w:t>
      </w:r>
      <w:r w:rsidRPr="00D20BF2">
        <w:rPr>
          <w:rFonts w:ascii="ArialMT" w:eastAsia="Times New Roman" w:hAnsi="ArialMT" w:cs="Times New Roman"/>
          <w:color w:val="212121"/>
          <w:kern w:val="0"/>
          <w14:ligatures w14:val="none"/>
        </w:rPr>
        <w:t xml:space="preserve">“Opioid-related Overdose” means a condition, including, but not limited to, extreme physical illness, decreased level of consciousness, respiratory depression, coma, or death, that results from the consumption or use of an opioid or another substance with which an opioid was combined or that a reasonable person would believe to be an opioid-related overdose that requires medical assistance. </w:t>
      </w:r>
    </w:p>
    <w:p w14:paraId="049B5D9D" w14:textId="3AD6A8CE" w:rsidR="00D20BF2" w:rsidRPr="00D20BF2" w:rsidRDefault="00D20BF2" w:rsidP="00D20BF2">
      <w:pPr>
        <w:shd w:val="clear" w:color="auto" w:fill="FFFFFF"/>
        <w:rPr>
          <w:rFonts w:ascii="Times New Roman" w:eastAsia="Times New Roman" w:hAnsi="Times New Roman" w:cs="Times New Roman"/>
          <w:kern w:val="0"/>
          <w14:ligatures w14:val="none"/>
        </w:rPr>
      </w:pPr>
    </w:p>
    <w:p w14:paraId="0EB2716F"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III. POLICY </w:t>
      </w:r>
    </w:p>
    <w:p w14:paraId="6EB670BC" w14:textId="5816C578"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A. Provision of Opioid Antagonist. </w:t>
      </w:r>
      <w:r w:rsidRPr="00D20BF2">
        <w:rPr>
          <w:rFonts w:ascii="ArialMT" w:eastAsia="Times New Roman" w:hAnsi="ArialMT" w:cs="Times New Roman"/>
          <w:color w:val="212121"/>
          <w:kern w:val="0"/>
          <w14:ligatures w14:val="none"/>
        </w:rPr>
        <w:t xml:space="preserve">As permitted by the Act, the Library shall provide and maintain on-site at the Library Opioid Antagonists to treat a case of suspected Opioid-related Overdose in the Library or on Library Property. </w:t>
      </w:r>
    </w:p>
    <w:p w14:paraId="680FCC16"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B. Provision of Opioid Antagonist. </w:t>
      </w:r>
      <w:r w:rsidRPr="00D20BF2">
        <w:rPr>
          <w:rFonts w:ascii="ArialMT" w:eastAsia="Times New Roman" w:hAnsi="ArialMT" w:cs="Times New Roman"/>
          <w:color w:val="212121"/>
          <w:kern w:val="0"/>
          <w14:ligatures w14:val="none"/>
        </w:rPr>
        <w:t xml:space="preserve">The </w:t>
      </w:r>
      <w:proofErr w:type="gramStart"/>
      <w:r w:rsidRPr="00D20BF2">
        <w:rPr>
          <w:rFonts w:ascii="ArialMT" w:eastAsia="Times New Roman" w:hAnsi="ArialMT" w:cs="Times New Roman"/>
          <w:color w:val="212121"/>
          <w:kern w:val="0"/>
          <w14:ligatures w14:val="none"/>
        </w:rPr>
        <w:t>Library</w:t>
      </w:r>
      <w:proofErr w:type="gramEnd"/>
      <w:r w:rsidRPr="00D20BF2">
        <w:rPr>
          <w:rFonts w:ascii="ArialMT" w:eastAsia="Times New Roman" w:hAnsi="ArialMT" w:cs="Times New Roman"/>
          <w:color w:val="212121"/>
          <w:kern w:val="0"/>
          <w14:ligatures w14:val="none"/>
        </w:rPr>
        <w:t xml:space="preserve"> may purchase and possess an Opioid Antagonist for the purpose of implementing the Act. The Opioid Agent shall be stored in a secure location in each branch. Such locations shall be determined by the Director. All Library Employees or Agents trained to administer the Opioid Antagonist shall be informed of the location of the Opioid Antagonist. </w:t>
      </w:r>
    </w:p>
    <w:p w14:paraId="4115687F"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lastRenderedPageBreak/>
        <w:t xml:space="preserve">C. Distribution and Administration of Opioid Antagonist. </w:t>
      </w:r>
      <w:r w:rsidRPr="00D20BF2">
        <w:rPr>
          <w:rFonts w:ascii="ArialMT" w:eastAsia="Times New Roman" w:hAnsi="ArialMT" w:cs="Times New Roman"/>
          <w:color w:val="212121"/>
          <w:kern w:val="0"/>
          <w14:ligatures w14:val="none"/>
        </w:rPr>
        <w:t xml:space="preserve">An Employee or Agent may possess an Opioid Antagonist distributed to that Employee or Agent and may administer that Opioid Antagonist to an individual if both of the following apply: </w:t>
      </w:r>
    </w:p>
    <w:p w14:paraId="6D569751"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MT" w:eastAsia="Times New Roman" w:hAnsi="ArialMT" w:cs="Times New Roman"/>
          <w:color w:val="212121"/>
          <w:kern w:val="0"/>
          <w14:ligatures w14:val="none"/>
        </w:rPr>
        <w:t xml:space="preserve">1. The Employee or Agent has been trained in the proper administration of that Opioid Antagonist; and </w:t>
      </w:r>
    </w:p>
    <w:p w14:paraId="2DF7EDB2"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MT" w:eastAsia="Times New Roman" w:hAnsi="ArialMT" w:cs="Times New Roman"/>
          <w:color w:val="212121"/>
          <w:kern w:val="0"/>
          <w14:ligatures w14:val="none"/>
        </w:rPr>
        <w:t xml:space="preserve">2. The Employee or Agent has reason to believe that the individual is experiencing an Opioid-Related Overdose. </w:t>
      </w:r>
    </w:p>
    <w:p w14:paraId="1B669577"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IV. TRAINING </w:t>
      </w:r>
    </w:p>
    <w:p w14:paraId="4980BADD" w14:textId="731D4C21"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MT" w:eastAsia="Times New Roman" w:hAnsi="ArialMT" w:cs="Times New Roman"/>
          <w:color w:val="212121"/>
          <w:kern w:val="0"/>
          <w14:ligatures w14:val="none"/>
        </w:rPr>
        <w:t xml:space="preserve">Employees or Agents of the Library who volunteer shall be trained in the proper administration of an Opioid Antagonist. The Library Director shall determine who is trained. The training shall be conducted by any person or organization that is accredited to train for the administration and use of an Opioid Antagonist. The </w:t>
      </w:r>
      <w:proofErr w:type="gramStart"/>
      <w:r w:rsidRPr="00D20BF2">
        <w:rPr>
          <w:rFonts w:ascii="ArialMT" w:eastAsia="Times New Roman" w:hAnsi="ArialMT" w:cs="Times New Roman"/>
          <w:color w:val="212121"/>
          <w:kern w:val="0"/>
          <w14:ligatures w14:val="none"/>
        </w:rPr>
        <w:t>Library</w:t>
      </w:r>
      <w:proofErr w:type="gramEnd"/>
      <w:r w:rsidRPr="00D20BF2">
        <w:rPr>
          <w:rFonts w:ascii="ArialMT" w:eastAsia="Times New Roman" w:hAnsi="ArialMT" w:cs="Times New Roman"/>
          <w:color w:val="212121"/>
          <w:kern w:val="0"/>
          <w14:ligatures w14:val="none"/>
        </w:rPr>
        <w:t xml:space="preserve"> shall attach the protocol for the administration of the Opioid Antagonist</w:t>
      </w:r>
      <w:r>
        <w:rPr>
          <w:rFonts w:ascii="ArialMT" w:eastAsia="Times New Roman" w:hAnsi="ArialMT" w:cs="Times New Roman"/>
          <w:color w:val="212121"/>
          <w:kern w:val="0"/>
          <w14:ligatures w14:val="none"/>
        </w:rPr>
        <w:t xml:space="preserve">. </w:t>
      </w:r>
      <w:r w:rsidRPr="00D20BF2">
        <w:rPr>
          <w:rFonts w:ascii="ArialMT" w:eastAsia="Times New Roman" w:hAnsi="ArialMT" w:cs="Times New Roman"/>
          <w:color w:val="212121"/>
          <w:kern w:val="0"/>
          <w14:ligatures w14:val="none"/>
        </w:rPr>
        <w:t xml:space="preserve">After the initial training, the Library Director shall determine when supplemental or additional training should occur. </w:t>
      </w:r>
    </w:p>
    <w:p w14:paraId="6A8D98CF"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V. PROCUREMENT AND STORAGE OF OPIOID ANTAGONIST </w:t>
      </w:r>
    </w:p>
    <w:p w14:paraId="552C25F3"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A. Procurement. </w:t>
      </w:r>
      <w:r w:rsidRPr="00D20BF2">
        <w:rPr>
          <w:rFonts w:ascii="ArialMT" w:eastAsia="Times New Roman" w:hAnsi="ArialMT" w:cs="Times New Roman"/>
          <w:color w:val="212121"/>
          <w:kern w:val="0"/>
          <w14:ligatures w14:val="none"/>
        </w:rPr>
        <w:t xml:space="preserve">The Library Director or designee will be responsible for the procurement of the Opioid Antagonist. The Library Director shall replace the supply as needed and shall monitor the supply for expiration dates. </w:t>
      </w:r>
    </w:p>
    <w:p w14:paraId="19B8B292"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B. Supplies. </w:t>
      </w:r>
      <w:r w:rsidRPr="00D20BF2">
        <w:rPr>
          <w:rFonts w:ascii="ArialMT" w:eastAsia="Times New Roman" w:hAnsi="ArialMT" w:cs="Times New Roman"/>
          <w:color w:val="212121"/>
          <w:kern w:val="0"/>
          <w14:ligatures w14:val="none"/>
        </w:rPr>
        <w:t xml:space="preserve">At minimum, the </w:t>
      </w:r>
      <w:proofErr w:type="gramStart"/>
      <w:r w:rsidRPr="00D20BF2">
        <w:rPr>
          <w:rFonts w:ascii="ArialMT" w:eastAsia="Times New Roman" w:hAnsi="ArialMT" w:cs="Times New Roman"/>
          <w:color w:val="212121"/>
          <w:kern w:val="0"/>
          <w14:ligatures w14:val="none"/>
        </w:rPr>
        <w:t>Library</w:t>
      </w:r>
      <w:proofErr w:type="gramEnd"/>
      <w:r w:rsidRPr="00D20BF2">
        <w:rPr>
          <w:rFonts w:ascii="ArialMT" w:eastAsia="Times New Roman" w:hAnsi="ArialMT" w:cs="Times New Roman"/>
          <w:color w:val="212121"/>
          <w:kern w:val="0"/>
          <w14:ligatures w14:val="none"/>
        </w:rPr>
        <w:t xml:space="preserve"> shall have the following supplies: </w:t>
      </w:r>
    </w:p>
    <w:p w14:paraId="63DF8E4A" w14:textId="4E733C3A" w:rsidR="00D20BF2" w:rsidRPr="00D20BF2" w:rsidRDefault="00D20BF2" w:rsidP="00D20BF2">
      <w:pPr>
        <w:numPr>
          <w:ilvl w:val="0"/>
          <w:numId w:val="1"/>
        </w:numPr>
        <w:shd w:val="clear" w:color="auto" w:fill="FFFFFF"/>
        <w:spacing w:before="100" w:beforeAutospacing="1" w:after="100" w:afterAutospacing="1"/>
        <w:rPr>
          <w:rFonts w:ascii="ArialMT" w:eastAsia="Times New Roman" w:hAnsi="ArialMT" w:cs="Times New Roman"/>
          <w:color w:val="212121"/>
          <w:kern w:val="0"/>
          <w14:ligatures w14:val="none"/>
        </w:rPr>
      </w:pPr>
      <w:r w:rsidRPr="00D20BF2">
        <w:rPr>
          <w:rFonts w:ascii="ArialMT" w:eastAsia="Times New Roman" w:hAnsi="ArialMT" w:cs="Times New Roman"/>
          <w:color w:val="212121"/>
          <w:kern w:val="0"/>
          <w14:ligatures w14:val="none"/>
        </w:rPr>
        <w:t xml:space="preserve">At least </w:t>
      </w:r>
      <w:r>
        <w:rPr>
          <w:rFonts w:ascii="ArialMT" w:eastAsia="Times New Roman" w:hAnsi="ArialMT" w:cs="Times New Roman"/>
          <w:color w:val="212121"/>
          <w:kern w:val="0"/>
          <w14:ligatures w14:val="none"/>
        </w:rPr>
        <w:t>1</w:t>
      </w:r>
      <w:r w:rsidRPr="00D20BF2">
        <w:rPr>
          <w:rFonts w:ascii="ArialMT" w:eastAsia="Times New Roman" w:hAnsi="ArialMT" w:cs="Times New Roman"/>
          <w:color w:val="212121"/>
          <w:kern w:val="0"/>
          <w14:ligatures w14:val="none"/>
        </w:rPr>
        <w:t xml:space="preserve"> dose of the Opioid Antagonist </w:t>
      </w:r>
    </w:p>
    <w:p w14:paraId="1262A3A6" w14:textId="77777777" w:rsidR="00D20BF2" w:rsidRPr="00D20BF2" w:rsidRDefault="00D20BF2" w:rsidP="00D20BF2">
      <w:pPr>
        <w:numPr>
          <w:ilvl w:val="0"/>
          <w:numId w:val="1"/>
        </w:numPr>
        <w:shd w:val="clear" w:color="auto" w:fill="FFFFFF"/>
        <w:spacing w:before="100" w:beforeAutospacing="1" w:after="100" w:afterAutospacing="1"/>
        <w:rPr>
          <w:rFonts w:ascii="ArialMT" w:eastAsia="Times New Roman" w:hAnsi="ArialMT" w:cs="Times New Roman"/>
          <w:color w:val="212121"/>
          <w:kern w:val="0"/>
          <w14:ligatures w14:val="none"/>
        </w:rPr>
      </w:pPr>
      <w:r w:rsidRPr="00D20BF2">
        <w:rPr>
          <w:rFonts w:ascii="ArialMT" w:eastAsia="Times New Roman" w:hAnsi="ArialMT" w:cs="Times New Roman"/>
          <w:color w:val="212121"/>
          <w:kern w:val="0"/>
          <w14:ligatures w14:val="none"/>
        </w:rPr>
        <w:t xml:space="preserve">Gloves </w:t>
      </w:r>
    </w:p>
    <w:p w14:paraId="6D2CC6F5" w14:textId="77777777" w:rsidR="00D20BF2" w:rsidRPr="00D20BF2" w:rsidRDefault="00D20BF2" w:rsidP="00D20BF2">
      <w:pPr>
        <w:numPr>
          <w:ilvl w:val="0"/>
          <w:numId w:val="1"/>
        </w:numPr>
        <w:shd w:val="clear" w:color="auto" w:fill="FFFFFF"/>
        <w:spacing w:before="100" w:beforeAutospacing="1" w:after="100" w:afterAutospacing="1"/>
        <w:rPr>
          <w:rFonts w:ascii="ArialMT" w:eastAsia="Times New Roman" w:hAnsi="ArialMT" w:cs="Times New Roman"/>
          <w:color w:val="212121"/>
          <w:kern w:val="0"/>
          <w14:ligatures w14:val="none"/>
        </w:rPr>
      </w:pPr>
      <w:r w:rsidRPr="00D20BF2">
        <w:rPr>
          <w:rFonts w:ascii="ArialMT" w:eastAsia="Times New Roman" w:hAnsi="ArialMT" w:cs="Times New Roman"/>
          <w:color w:val="212121"/>
          <w:kern w:val="0"/>
          <w14:ligatures w14:val="none"/>
        </w:rPr>
        <w:t xml:space="preserve">Face Mask </w:t>
      </w:r>
    </w:p>
    <w:p w14:paraId="69D992EC" w14:textId="77777777" w:rsidR="00D20BF2" w:rsidRPr="00D20BF2" w:rsidRDefault="00D20BF2" w:rsidP="00D20BF2">
      <w:pPr>
        <w:numPr>
          <w:ilvl w:val="0"/>
          <w:numId w:val="1"/>
        </w:numPr>
        <w:shd w:val="clear" w:color="auto" w:fill="FFFFFF"/>
        <w:spacing w:before="100" w:beforeAutospacing="1" w:after="100" w:afterAutospacing="1"/>
        <w:rPr>
          <w:rFonts w:ascii="ArialMT" w:eastAsia="Times New Roman" w:hAnsi="ArialMT" w:cs="Times New Roman"/>
          <w:color w:val="212121"/>
          <w:kern w:val="0"/>
          <w14:ligatures w14:val="none"/>
        </w:rPr>
      </w:pPr>
      <w:r w:rsidRPr="00D20BF2">
        <w:rPr>
          <w:rFonts w:ascii="ArialMT" w:eastAsia="Times New Roman" w:hAnsi="ArialMT" w:cs="Times New Roman"/>
          <w:color w:val="212121"/>
          <w:kern w:val="0"/>
          <w14:ligatures w14:val="none"/>
        </w:rPr>
        <w:t xml:space="preserve">Step-by-Step Instructions regarding the administration </w:t>
      </w:r>
    </w:p>
    <w:p w14:paraId="5AE6538E"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C. Storage. </w:t>
      </w:r>
      <w:r w:rsidRPr="00D20BF2">
        <w:rPr>
          <w:rFonts w:ascii="ArialMT" w:eastAsia="Times New Roman" w:hAnsi="ArialMT" w:cs="Times New Roman"/>
          <w:color w:val="212121"/>
          <w:kern w:val="0"/>
          <w14:ligatures w14:val="none"/>
        </w:rPr>
        <w:t xml:space="preserve">The following shall apply to the storage of the Opioid Antagonist. </w:t>
      </w:r>
    </w:p>
    <w:p w14:paraId="51205709" w14:textId="77777777" w:rsidR="00D20BF2" w:rsidRPr="00D20BF2" w:rsidRDefault="00D20BF2" w:rsidP="00D20BF2">
      <w:pPr>
        <w:numPr>
          <w:ilvl w:val="0"/>
          <w:numId w:val="2"/>
        </w:numPr>
        <w:shd w:val="clear" w:color="auto" w:fill="FFFFFF"/>
        <w:spacing w:before="100" w:beforeAutospacing="1" w:after="100" w:afterAutospacing="1"/>
        <w:rPr>
          <w:rFonts w:ascii="ArialMT" w:eastAsia="Times New Roman" w:hAnsi="ArialMT" w:cs="Times New Roman"/>
          <w:color w:val="212121"/>
          <w:kern w:val="0"/>
          <w14:ligatures w14:val="none"/>
        </w:rPr>
      </w:pPr>
      <w:r w:rsidRPr="00D20BF2">
        <w:rPr>
          <w:rFonts w:ascii="ArialMT" w:eastAsia="Times New Roman" w:hAnsi="ArialMT" w:cs="Times New Roman"/>
          <w:color w:val="212121"/>
          <w:kern w:val="0"/>
          <w14:ligatures w14:val="none"/>
        </w:rPr>
        <w:t xml:space="preserve">Opioid Antagonist will be clearly marked and stored in an accessible place at the discretion of the Director. The Director or designee will ensure that all other relevant staff are aware of the Opioid Antagonist storage location. </w:t>
      </w:r>
    </w:p>
    <w:p w14:paraId="60B7D60D" w14:textId="77777777" w:rsidR="00D20BF2" w:rsidRPr="00D20BF2" w:rsidRDefault="00D20BF2" w:rsidP="00D20BF2">
      <w:pPr>
        <w:numPr>
          <w:ilvl w:val="0"/>
          <w:numId w:val="2"/>
        </w:numPr>
        <w:shd w:val="clear" w:color="auto" w:fill="FFFFFF"/>
        <w:spacing w:before="100" w:beforeAutospacing="1" w:after="100" w:afterAutospacing="1"/>
        <w:rPr>
          <w:rFonts w:ascii="ArialMT" w:eastAsia="Times New Roman" w:hAnsi="ArialMT" w:cs="Times New Roman"/>
          <w:color w:val="212121"/>
          <w:kern w:val="0"/>
          <w14:ligatures w14:val="none"/>
        </w:rPr>
      </w:pPr>
      <w:r w:rsidRPr="00D20BF2">
        <w:rPr>
          <w:rFonts w:ascii="ArialMT" w:eastAsia="Times New Roman" w:hAnsi="ArialMT" w:cs="Times New Roman"/>
          <w:color w:val="212121"/>
          <w:kern w:val="0"/>
          <w14:ligatures w14:val="none"/>
        </w:rPr>
        <w:t xml:space="preserve">Opioid Antagonist will be stored in accordance with manufacturer’s instructions to avoid extreme cold, heat, and direct sunlight. </w:t>
      </w:r>
    </w:p>
    <w:p w14:paraId="079B8C24" w14:textId="77777777" w:rsidR="00D20BF2" w:rsidRPr="00D20BF2" w:rsidRDefault="00D20BF2" w:rsidP="00D20BF2">
      <w:pPr>
        <w:numPr>
          <w:ilvl w:val="0"/>
          <w:numId w:val="2"/>
        </w:numPr>
        <w:shd w:val="clear" w:color="auto" w:fill="FFFFFF"/>
        <w:spacing w:before="100" w:beforeAutospacing="1" w:after="100" w:afterAutospacing="1"/>
        <w:rPr>
          <w:rFonts w:ascii="ArialMT" w:eastAsia="Times New Roman" w:hAnsi="ArialMT" w:cs="Times New Roman"/>
          <w:color w:val="212121"/>
          <w:kern w:val="0"/>
          <w14:ligatures w14:val="none"/>
        </w:rPr>
      </w:pPr>
      <w:r w:rsidRPr="00D20BF2">
        <w:rPr>
          <w:rFonts w:ascii="ArialMT" w:eastAsia="Times New Roman" w:hAnsi="ArialMT" w:cs="Times New Roman"/>
          <w:color w:val="212121"/>
          <w:kern w:val="0"/>
          <w14:ligatures w14:val="none"/>
        </w:rPr>
        <w:t xml:space="preserve">Inspection of the Opioid Antagonist shall be conducted regularly, including checking the expiration date found on box. </w:t>
      </w:r>
    </w:p>
    <w:p w14:paraId="755BE544"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VI. USE OF OPIOID ANTAGONIST</w:t>
      </w:r>
      <w:r w:rsidRPr="00D20BF2">
        <w:rPr>
          <w:rFonts w:ascii="Arial" w:eastAsia="Times New Roman" w:hAnsi="Arial" w:cs="Arial"/>
          <w:b/>
          <w:bCs/>
          <w:color w:val="212121"/>
          <w:kern w:val="0"/>
          <w14:ligatures w14:val="none"/>
        </w:rPr>
        <w:br/>
        <w:t xml:space="preserve">A. 911. </w:t>
      </w:r>
      <w:r w:rsidRPr="00D20BF2">
        <w:rPr>
          <w:rFonts w:ascii="ArialMT" w:eastAsia="Times New Roman" w:hAnsi="ArialMT" w:cs="Times New Roman"/>
          <w:color w:val="212121"/>
          <w:kern w:val="0"/>
          <w14:ligatures w14:val="none"/>
        </w:rPr>
        <w:t xml:space="preserve">Any Library Employee or Agent shall call 911 immediately. </w:t>
      </w:r>
    </w:p>
    <w:p w14:paraId="617757A3" w14:textId="17AB8ECB"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lastRenderedPageBreak/>
        <w:t xml:space="preserve">B. Use Protocol. </w:t>
      </w:r>
      <w:r w:rsidRPr="00D20BF2">
        <w:rPr>
          <w:rFonts w:ascii="ArialMT" w:eastAsia="Times New Roman" w:hAnsi="ArialMT" w:cs="Times New Roman"/>
          <w:color w:val="212121"/>
          <w:kern w:val="0"/>
          <w14:ligatures w14:val="none"/>
        </w:rPr>
        <w:t xml:space="preserve">After calling 911 and if </w:t>
      </w:r>
      <w:proofErr w:type="gramStart"/>
      <w:r w:rsidRPr="00D20BF2">
        <w:rPr>
          <w:rFonts w:ascii="ArialMT" w:eastAsia="Times New Roman" w:hAnsi="ArialMT" w:cs="Times New Roman"/>
          <w:color w:val="212121"/>
          <w:kern w:val="0"/>
          <w14:ligatures w14:val="none"/>
        </w:rPr>
        <w:t>necessary</w:t>
      </w:r>
      <w:proofErr w:type="gramEnd"/>
      <w:r w:rsidRPr="00D20BF2">
        <w:rPr>
          <w:rFonts w:ascii="ArialMT" w:eastAsia="Times New Roman" w:hAnsi="ArialMT" w:cs="Times New Roman"/>
          <w:color w:val="212121"/>
          <w:kern w:val="0"/>
          <w14:ligatures w14:val="none"/>
        </w:rPr>
        <w:t xml:space="preserve"> in case of a suspected Opioid-related Overdose, the Library Employee or agent may administer the Opioid Antagonist. If administered, the Library Director or other trained Employee or Agent shall follow the protocols outlined in the Opioid Antagonist Training to prepare and administer the Opioid Antagonist. The protocol for the administration of the Opioid Antagonist is attached as Exhibit A to this Policy and is considered incorporated as part of this Policy. The protocol shall be reviewed and updated if required after additional training. </w:t>
      </w:r>
    </w:p>
    <w:p w14:paraId="3A6A04AC"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C. Incident Report. </w:t>
      </w:r>
      <w:r w:rsidRPr="00D20BF2">
        <w:rPr>
          <w:rFonts w:ascii="ArialMT" w:eastAsia="Times New Roman" w:hAnsi="ArialMT" w:cs="Times New Roman"/>
          <w:color w:val="212121"/>
          <w:kern w:val="0"/>
          <w14:ligatures w14:val="none"/>
        </w:rPr>
        <w:t xml:space="preserve">The Library Employee or Agent who calls 911 and/or administers the Opioid Antagonist shall complete an incident report in the form approved by the Library Director. The report shall not be released unless in conformance with the Library Privacy Act or required by law. </w:t>
      </w:r>
    </w:p>
    <w:p w14:paraId="10420903"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VII. IMMUNITY </w:t>
      </w:r>
    </w:p>
    <w:p w14:paraId="0F7542BF" w14:textId="041FDAFF"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A. Civil Liability. </w:t>
      </w:r>
      <w:r w:rsidRPr="00D20BF2">
        <w:rPr>
          <w:rFonts w:ascii="ArialMT" w:eastAsia="Times New Roman" w:hAnsi="ArialMT" w:cs="Times New Roman"/>
          <w:color w:val="212121"/>
          <w:kern w:val="0"/>
          <w14:ligatures w14:val="none"/>
        </w:rPr>
        <w:t xml:space="preserve">As stated in the Act, the Library and an Employee or Agent that possesses or in good faith administers an Opioid Antagonist as provided by law is immune from civil liability for injuries or damages arising out of the administration of that Opioid Antagonist to an individual under the Act if the conduct does not amount to Gross Negligence that is the proximate cause of the injury or damage. </w:t>
      </w:r>
    </w:p>
    <w:p w14:paraId="208E42F9"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B. Criminal Liability. </w:t>
      </w:r>
      <w:r w:rsidRPr="00D20BF2">
        <w:rPr>
          <w:rFonts w:ascii="ArialMT" w:eastAsia="Times New Roman" w:hAnsi="ArialMT" w:cs="Times New Roman"/>
          <w:color w:val="212121"/>
          <w:kern w:val="0"/>
          <w14:ligatures w14:val="none"/>
        </w:rPr>
        <w:t xml:space="preserve">The Library and an Employee or Agent of the Library that possesses or in good faith administers an opioid antagonist is not subject to criminal prosecution for purchasing, possessing, or distributing an Opioid Antagonist under the Act or for administering an Opioid Antagonist to an individual under the Act. </w:t>
      </w:r>
    </w:p>
    <w:p w14:paraId="0CAC1D08" w14:textId="77777777" w:rsidR="00D20BF2" w:rsidRPr="00D20BF2" w:rsidRDefault="00D20BF2" w:rsidP="00D20BF2">
      <w:pPr>
        <w:shd w:val="clear" w:color="auto" w:fill="FFFFFF"/>
        <w:spacing w:before="100" w:beforeAutospacing="1" w:after="100" w:afterAutospacing="1"/>
        <w:rPr>
          <w:rFonts w:ascii="Times New Roman" w:eastAsia="Times New Roman" w:hAnsi="Times New Roman" w:cs="Times New Roman"/>
          <w:kern w:val="0"/>
          <w14:ligatures w14:val="none"/>
        </w:rPr>
      </w:pPr>
      <w:r w:rsidRPr="00D20BF2">
        <w:rPr>
          <w:rFonts w:ascii="Arial" w:eastAsia="Times New Roman" w:hAnsi="Arial" w:cs="Arial"/>
          <w:b/>
          <w:bCs/>
          <w:color w:val="212121"/>
          <w:kern w:val="0"/>
          <w14:ligatures w14:val="none"/>
        </w:rPr>
        <w:t xml:space="preserve">C. Immunity by Law. </w:t>
      </w:r>
      <w:r w:rsidRPr="00D20BF2">
        <w:rPr>
          <w:rFonts w:ascii="ArialMT" w:eastAsia="Times New Roman" w:hAnsi="ArialMT" w:cs="Times New Roman"/>
          <w:color w:val="212121"/>
          <w:kern w:val="0"/>
          <w14:ligatures w14:val="none"/>
        </w:rPr>
        <w:t xml:space="preserve">The immunity provided by the Act is in addition to any immunity otherwise provided by law. </w:t>
      </w:r>
    </w:p>
    <w:p w14:paraId="27CF0927" w14:textId="729DC200" w:rsidR="00D20BF2" w:rsidRPr="00D20BF2" w:rsidRDefault="00D20BF2" w:rsidP="00D20BF2">
      <w:pPr>
        <w:shd w:val="clear" w:color="auto" w:fill="FFFFFF"/>
        <w:rPr>
          <w:rFonts w:ascii="Times New Roman" w:eastAsia="Times New Roman" w:hAnsi="Times New Roman" w:cs="Times New Roman"/>
          <w:kern w:val="0"/>
          <w14:ligatures w14:val="none"/>
        </w:rPr>
      </w:pPr>
    </w:p>
    <w:p w14:paraId="72767C57" w14:textId="77777777" w:rsidR="001B1BD1" w:rsidRDefault="001B1BD1"/>
    <w:sectPr w:rsidR="001B1B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E42E9" w14:textId="77777777" w:rsidR="003E2770" w:rsidRDefault="003E2770" w:rsidP="00D20BF2">
      <w:r>
        <w:separator/>
      </w:r>
    </w:p>
  </w:endnote>
  <w:endnote w:type="continuationSeparator" w:id="0">
    <w:p w14:paraId="651EA7B0" w14:textId="77777777" w:rsidR="003E2770" w:rsidRDefault="003E2770" w:rsidP="00D2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FFEB9" w14:textId="77777777" w:rsidR="001048FE" w:rsidRDefault="00104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E8F51" w14:textId="35DA7ABE" w:rsidR="001048FE" w:rsidRDefault="001C11D0">
    <w:pPr>
      <w:pStyle w:val="Footer"/>
    </w:pPr>
    <w:r>
      <w:t>Approved</w:t>
    </w:r>
    <w:r w:rsidR="001048FE">
      <w:t xml:space="preserve"> 8/19/2024</w:t>
    </w:r>
  </w:p>
  <w:p w14:paraId="6345051D" w14:textId="77777777" w:rsidR="00D20BF2" w:rsidRDefault="00D20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E6EFF" w14:textId="77777777" w:rsidR="001048FE" w:rsidRDefault="0010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592DD" w14:textId="77777777" w:rsidR="003E2770" w:rsidRDefault="003E2770" w:rsidP="00D20BF2">
      <w:r>
        <w:separator/>
      </w:r>
    </w:p>
  </w:footnote>
  <w:footnote w:type="continuationSeparator" w:id="0">
    <w:p w14:paraId="33B4023C" w14:textId="77777777" w:rsidR="003E2770" w:rsidRDefault="003E2770" w:rsidP="00D2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BA378" w14:textId="77777777" w:rsidR="001048FE" w:rsidRDefault="00104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90306" w14:textId="25D7DFA9" w:rsidR="00D20BF2" w:rsidRDefault="00D20BF2">
    <w:pPr>
      <w:pStyle w:val="Header"/>
    </w:pPr>
    <w:r>
      <w:t>Opioid Antagonist Policy</w:t>
    </w:r>
    <w:r>
      <w:ptab w:relativeTo="margin" w:alignment="center" w:leader="none"/>
    </w:r>
    <w:r>
      <w:ptab w:relativeTo="margin" w:alignment="right" w:leader="none"/>
    </w:r>
    <w:r>
      <w:t>Public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B8F06" w14:textId="77777777" w:rsidR="001048FE" w:rsidRDefault="0010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23F4B"/>
    <w:multiLevelType w:val="multilevel"/>
    <w:tmpl w:val="AD88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0B7860"/>
    <w:multiLevelType w:val="multilevel"/>
    <w:tmpl w:val="A628E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184715">
    <w:abstractNumId w:val="1"/>
  </w:num>
  <w:num w:numId="2" w16cid:durableId="61999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F2"/>
    <w:rsid w:val="000217CE"/>
    <w:rsid w:val="000224F7"/>
    <w:rsid w:val="001048FE"/>
    <w:rsid w:val="00121888"/>
    <w:rsid w:val="001B1BD1"/>
    <w:rsid w:val="001C11D0"/>
    <w:rsid w:val="003C2D8D"/>
    <w:rsid w:val="003E2770"/>
    <w:rsid w:val="00452811"/>
    <w:rsid w:val="007A14C1"/>
    <w:rsid w:val="008B7043"/>
    <w:rsid w:val="00A13781"/>
    <w:rsid w:val="00A47085"/>
    <w:rsid w:val="00C31703"/>
    <w:rsid w:val="00D20BF2"/>
    <w:rsid w:val="00F9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4156C0"/>
  <w15:chartTrackingRefBased/>
  <w15:docId w15:val="{370B080C-D52D-204E-A625-A99C1C01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B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B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B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B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BF2"/>
    <w:rPr>
      <w:rFonts w:eastAsiaTheme="majorEastAsia" w:cstheme="majorBidi"/>
      <w:color w:val="272727" w:themeColor="text1" w:themeTint="D8"/>
    </w:rPr>
  </w:style>
  <w:style w:type="paragraph" w:styleId="Title">
    <w:name w:val="Title"/>
    <w:basedOn w:val="Normal"/>
    <w:next w:val="Normal"/>
    <w:link w:val="TitleChar"/>
    <w:uiPriority w:val="10"/>
    <w:qFormat/>
    <w:rsid w:val="00D20B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B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B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0BF2"/>
    <w:rPr>
      <w:i/>
      <w:iCs/>
      <w:color w:val="404040" w:themeColor="text1" w:themeTint="BF"/>
    </w:rPr>
  </w:style>
  <w:style w:type="paragraph" w:styleId="ListParagraph">
    <w:name w:val="List Paragraph"/>
    <w:basedOn w:val="Normal"/>
    <w:uiPriority w:val="34"/>
    <w:qFormat/>
    <w:rsid w:val="00D20BF2"/>
    <w:pPr>
      <w:ind w:left="720"/>
      <w:contextualSpacing/>
    </w:pPr>
  </w:style>
  <w:style w:type="character" w:styleId="IntenseEmphasis">
    <w:name w:val="Intense Emphasis"/>
    <w:basedOn w:val="DefaultParagraphFont"/>
    <w:uiPriority w:val="21"/>
    <w:qFormat/>
    <w:rsid w:val="00D20BF2"/>
    <w:rPr>
      <w:i/>
      <w:iCs/>
      <w:color w:val="0F4761" w:themeColor="accent1" w:themeShade="BF"/>
    </w:rPr>
  </w:style>
  <w:style w:type="paragraph" w:styleId="IntenseQuote">
    <w:name w:val="Intense Quote"/>
    <w:basedOn w:val="Normal"/>
    <w:next w:val="Normal"/>
    <w:link w:val="IntenseQuoteChar"/>
    <w:uiPriority w:val="30"/>
    <w:qFormat/>
    <w:rsid w:val="00D20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BF2"/>
    <w:rPr>
      <w:i/>
      <w:iCs/>
      <w:color w:val="0F4761" w:themeColor="accent1" w:themeShade="BF"/>
    </w:rPr>
  </w:style>
  <w:style w:type="character" w:styleId="IntenseReference">
    <w:name w:val="Intense Reference"/>
    <w:basedOn w:val="DefaultParagraphFont"/>
    <w:uiPriority w:val="32"/>
    <w:qFormat/>
    <w:rsid w:val="00D20BF2"/>
    <w:rPr>
      <w:b/>
      <w:bCs/>
      <w:smallCaps/>
      <w:color w:val="0F4761" w:themeColor="accent1" w:themeShade="BF"/>
      <w:spacing w:val="5"/>
    </w:rPr>
  </w:style>
  <w:style w:type="paragraph" w:styleId="NormalWeb">
    <w:name w:val="Normal (Web)"/>
    <w:basedOn w:val="Normal"/>
    <w:uiPriority w:val="99"/>
    <w:semiHidden/>
    <w:unhideWhenUsed/>
    <w:rsid w:val="00D20BF2"/>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20BF2"/>
    <w:pPr>
      <w:tabs>
        <w:tab w:val="center" w:pos="4680"/>
        <w:tab w:val="right" w:pos="9360"/>
      </w:tabs>
    </w:pPr>
  </w:style>
  <w:style w:type="character" w:customStyle="1" w:styleId="HeaderChar">
    <w:name w:val="Header Char"/>
    <w:basedOn w:val="DefaultParagraphFont"/>
    <w:link w:val="Header"/>
    <w:uiPriority w:val="99"/>
    <w:rsid w:val="00D20BF2"/>
  </w:style>
  <w:style w:type="paragraph" w:styleId="Footer">
    <w:name w:val="footer"/>
    <w:basedOn w:val="Normal"/>
    <w:link w:val="FooterChar"/>
    <w:uiPriority w:val="99"/>
    <w:unhideWhenUsed/>
    <w:rsid w:val="00D20BF2"/>
    <w:pPr>
      <w:tabs>
        <w:tab w:val="center" w:pos="4680"/>
        <w:tab w:val="right" w:pos="9360"/>
      </w:tabs>
    </w:pPr>
  </w:style>
  <w:style w:type="character" w:customStyle="1" w:styleId="FooterChar">
    <w:name w:val="Footer Char"/>
    <w:basedOn w:val="DefaultParagraphFont"/>
    <w:link w:val="Footer"/>
    <w:uiPriority w:val="99"/>
    <w:rsid w:val="00D2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309885">
      <w:bodyDiv w:val="1"/>
      <w:marLeft w:val="0"/>
      <w:marRight w:val="0"/>
      <w:marTop w:val="0"/>
      <w:marBottom w:val="0"/>
      <w:divBdr>
        <w:top w:val="none" w:sz="0" w:space="0" w:color="auto"/>
        <w:left w:val="none" w:sz="0" w:space="0" w:color="auto"/>
        <w:bottom w:val="none" w:sz="0" w:space="0" w:color="auto"/>
        <w:right w:val="none" w:sz="0" w:space="0" w:color="auto"/>
      </w:divBdr>
      <w:divsChild>
        <w:div w:id="121579084">
          <w:marLeft w:val="0"/>
          <w:marRight w:val="0"/>
          <w:marTop w:val="0"/>
          <w:marBottom w:val="0"/>
          <w:divBdr>
            <w:top w:val="none" w:sz="0" w:space="0" w:color="auto"/>
            <w:left w:val="none" w:sz="0" w:space="0" w:color="auto"/>
            <w:bottom w:val="none" w:sz="0" w:space="0" w:color="auto"/>
            <w:right w:val="none" w:sz="0" w:space="0" w:color="auto"/>
          </w:divBdr>
          <w:divsChild>
            <w:div w:id="684284000">
              <w:marLeft w:val="0"/>
              <w:marRight w:val="0"/>
              <w:marTop w:val="0"/>
              <w:marBottom w:val="0"/>
              <w:divBdr>
                <w:top w:val="none" w:sz="0" w:space="0" w:color="auto"/>
                <w:left w:val="none" w:sz="0" w:space="0" w:color="auto"/>
                <w:bottom w:val="none" w:sz="0" w:space="0" w:color="auto"/>
                <w:right w:val="none" w:sz="0" w:space="0" w:color="auto"/>
              </w:divBdr>
              <w:divsChild>
                <w:div w:id="255553519">
                  <w:marLeft w:val="0"/>
                  <w:marRight w:val="0"/>
                  <w:marTop w:val="0"/>
                  <w:marBottom w:val="0"/>
                  <w:divBdr>
                    <w:top w:val="none" w:sz="0" w:space="0" w:color="auto"/>
                    <w:left w:val="none" w:sz="0" w:space="0" w:color="auto"/>
                    <w:bottom w:val="none" w:sz="0" w:space="0" w:color="auto"/>
                    <w:right w:val="none" w:sz="0" w:space="0" w:color="auto"/>
                  </w:divBdr>
                  <w:divsChild>
                    <w:div w:id="1309701749">
                      <w:marLeft w:val="0"/>
                      <w:marRight w:val="0"/>
                      <w:marTop w:val="0"/>
                      <w:marBottom w:val="0"/>
                      <w:divBdr>
                        <w:top w:val="none" w:sz="0" w:space="0" w:color="auto"/>
                        <w:left w:val="none" w:sz="0" w:space="0" w:color="auto"/>
                        <w:bottom w:val="none" w:sz="0" w:space="0" w:color="auto"/>
                        <w:right w:val="none" w:sz="0" w:space="0" w:color="auto"/>
                      </w:divBdr>
                      <w:divsChild>
                        <w:div w:id="17757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3309">
                  <w:marLeft w:val="0"/>
                  <w:marRight w:val="0"/>
                  <w:marTop w:val="0"/>
                  <w:marBottom w:val="0"/>
                  <w:divBdr>
                    <w:top w:val="none" w:sz="0" w:space="0" w:color="auto"/>
                    <w:left w:val="none" w:sz="0" w:space="0" w:color="auto"/>
                    <w:bottom w:val="none" w:sz="0" w:space="0" w:color="auto"/>
                    <w:right w:val="none" w:sz="0" w:space="0" w:color="auto"/>
                  </w:divBdr>
                  <w:divsChild>
                    <w:div w:id="14946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08858">
          <w:marLeft w:val="0"/>
          <w:marRight w:val="0"/>
          <w:marTop w:val="0"/>
          <w:marBottom w:val="0"/>
          <w:divBdr>
            <w:top w:val="none" w:sz="0" w:space="0" w:color="auto"/>
            <w:left w:val="none" w:sz="0" w:space="0" w:color="auto"/>
            <w:bottom w:val="none" w:sz="0" w:space="0" w:color="auto"/>
            <w:right w:val="none" w:sz="0" w:space="0" w:color="auto"/>
          </w:divBdr>
          <w:divsChild>
            <w:div w:id="430392253">
              <w:marLeft w:val="0"/>
              <w:marRight w:val="0"/>
              <w:marTop w:val="0"/>
              <w:marBottom w:val="0"/>
              <w:divBdr>
                <w:top w:val="none" w:sz="0" w:space="0" w:color="auto"/>
                <w:left w:val="none" w:sz="0" w:space="0" w:color="auto"/>
                <w:bottom w:val="none" w:sz="0" w:space="0" w:color="auto"/>
                <w:right w:val="none" w:sz="0" w:space="0" w:color="auto"/>
              </w:divBdr>
              <w:divsChild>
                <w:div w:id="1353075066">
                  <w:marLeft w:val="0"/>
                  <w:marRight w:val="0"/>
                  <w:marTop w:val="0"/>
                  <w:marBottom w:val="0"/>
                  <w:divBdr>
                    <w:top w:val="none" w:sz="0" w:space="0" w:color="auto"/>
                    <w:left w:val="none" w:sz="0" w:space="0" w:color="auto"/>
                    <w:bottom w:val="none" w:sz="0" w:space="0" w:color="auto"/>
                    <w:right w:val="none" w:sz="0" w:space="0" w:color="auto"/>
                  </w:divBdr>
                  <w:divsChild>
                    <w:div w:id="1948466249">
                      <w:marLeft w:val="0"/>
                      <w:marRight w:val="0"/>
                      <w:marTop w:val="0"/>
                      <w:marBottom w:val="0"/>
                      <w:divBdr>
                        <w:top w:val="none" w:sz="0" w:space="0" w:color="auto"/>
                        <w:left w:val="none" w:sz="0" w:space="0" w:color="auto"/>
                        <w:bottom w:val="none" w:sz="0" w:space="0" w:color="auto"/>
                        <w:right w:val="none" w:sz="0" w:space="0" w:color="auto"/>
                      </w:divBdr>
                      <w:divsChild>
                        <w:div w:id="9538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5444">
                  <w:marLeft w:val="0"/>
                  <w:marRight w:val="0"/>
                  <w:marTop w:val="0"/>
                  <w:marBottom w:val="0"/>
                  <w:divBdr>
                    <w:top w:val="none" w:sz="0" w:space="0" w:color="auto"/>
                    <w:left w:val="none" w:sz="0" w:space="0" w:color="auto"/>
                    <w:bottom w:val="none" w:sz="0" w:space="0" w:color="auto"/>
                    <w:right w:val="none" w:sz="0" w:space="0" w:color="auto"/>
                  </w:divBdr>
                  <w:divsChild>
                    <w:div w:id="17713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01434">
          <w:marLeft w:val="0"/>
          <w:marRight w:val="0"/>
          <w:marTop w:val="0"/>
          <w:marBottom w:val="0"/>
          <w:divBdr>
            <w:top w:val="none" w:sz="0" w:space="0" w:color="auto"/>
            <w:left w:val="none" w:sz="0" w:space="0" w:color="auto"/>
            <w:bottom w:val="none" w:sz="0" w:space="0" w:color="auto"/>
            <w:right w:val="none" w:sz="0" w:space="0" w:color="auto"/>
          </w:divBdr>
          <w:divsChild>
            <w:div w:id="1452892774">
              <w:marLeft w:val="0"/>
              <w:marRight w:val="0"/>
              <w:marTop w:val="0"/>
              <w:marBottom w:val="0"/>
              <w:divBdr>
                <w:top w:val="none" w:sz="0" w:space="0" w:color="auto"/>
                <w:left w:val="none" w:sz="0" w:space="0" w:color="auto"/>
                <w:bottom w:val="none" w:sz="0" w:space="0" w:color="auto"/>
                <w:right w:val="none" w:sz="0" w:space="0" w:color="auto"/>
              </w:divBdr>
              <w:divsChild>
                <w:div w:id="1795951076">
                  <w:marLeft w:val="0"/>
                  <w:marRight w:val="0"/>
                  <w:marTop w:val="0"/>
                  <w:marBottom w:val="0"/>
                  <w:divBdr>
                    <w:top w:val="none" w:sz="0" w:space="0" w:color="auto"/>
                    <w:left w:val="none" w:sz="0" w:space="0" w:color="auto"/>
                    <w:bottom w:val="none" w:sz="0" w:space="0" w:color="auto"/>
                    <w:right w:val="none" w:sz="0" w:space="0" w:color="auto"/>
                  </w:divBdr>
                  <w:divsChild>
                    <w:div w:id="430276136">
                      <w:marLeft w:val="0"/>
                      <w:marRight w:val="0"/>
                      <w:marTop w:val="0"/>
                      <w:marBottom w:val="0"/>
                      <w:divBdr>
                        <w:top w:val="none" w:sz="0" w:space="0" w:color="auto"/>
                        <w:left w:val="none" w:sz="0" w:space="0" w:color="auto"/>
                        <w:bottom w:val="none" w:sz="0" w:space="0" w:color="auto"/>
                        <w:right w:val="none" w:sz="0" w:space="0" w:color="auto"/>
                      </w:divBdr>
                      <w:divsChild>
                        <w:div w:id="7938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2025">
                  <w:marLeft w:val="0"/>
                  <w:marRight w:val="0"/>
                  <w:marTop w:val="0"/>
                  <w:marBottom w:val="0"/>
                  <w:divBdr>
                    <w:top w:val="none" w:sz="0" w:space="0" w:color="auto"/>
                    <w:left w:val="none" w:sz="0" w:space="0" w:color="auto"/>
                    <w:bottom w:val="none" w:sz="0" w:space="0" w:color="auto"/>
                    <w:right w:val="none" w:sz="0" w:space="0" w:color="auto"/>
                  </w:divBdr>
                  <w:divsChild>
                    <w:div w:id="21083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168970">
          <w:marLeft w:val="0"/>
          <w:marRight w:val="0"/>
          <w:marTop w:val="0"/>
          <w:marBottom w:val="0"/>
          <w:divBdr>
            <w:top w:val="none" w:sz="0" w:space="0" w:color="auto"/>
            <w:left w:val="none" w:sz="0" w:space="0" w:color="auto"/>
            <w:bottom w:val="none" w:sz="0" w:space="0" w:color="auto"/>
            <w:right w:val="none" w:sz="0" w:space="0" w:color="auto"/>
          </w:divBdr>
          <w:divsChild>
            <w:div w:id="583152369">
              <w:marLeft w:val="0"/>
              <w:marRight w:val="0"/>
              <w:marTop w:val="0"/>
              <w:marBottom w:val="0"/>
              <w:divBdr>
                <w:top w:val="none" w:sz="0" w:space="0" w:color="auto"/>
                <w:left w:val="none" w:sz="0" w:space="0" w:color="auto"/>
                <w:bottom w:val="none" w:sz="0" w:space="0" w:color="auto"/>
                <w:right w:val="none" w:sz="0" w:space="0" w:color="auto"/>
              </w:divBdr>
              <w:divsChild>
                <w:div w:id="1238589883">
                  <w:marLeft w:val="0"/>
                  <w:marRight w:val="0"/>
                  <w:marTop w:val="0"/>
                  <w:marBottom w:val="0"/>
                  <w:divBdr>
                    <w:top w:val="none" w:sz="0" w:space="0" w:color="auto"/>
                    <w:left w:val="none" w:sz="0" w:space="0" w:color="auto"/>
                    <w:bottom w:val="none" w:sz="0" w:space="0" w:color="auto"/>
                    <w:right w:val="none" w:sz="0" w:space="0" w:color="auto"/>
                  </w:divBdr>
                  <w:divsChild>
                    <w:div w:id="732969520">
                      <w:marLeft w:val="0"/>
                      <w:marRight w:val="0"/>
                      <w:marTop w:val="0"/>
                      <w:marBottom w:val="0"/>
                      <w:divBdr>
                        <w:top w:val="none" w:sz="0" w:space="0" w:color="auto"/>
                        <w:left w:val="none" w:sz="0" w:space="0" w:color="auto"/>
                        <w:bottom w:val="none" w:sz="0" w:space="0" w:color="auto"/>
                        <w:right w:val="none" w:sz="0" w:space="0" w:color="auto"/>
                      </w:divBdr>
                      <w:divsChild>
                        <w:div w:id="10770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2221">
                  <w:marLeft w:val="0"/>
                  <w:marRight w:val="0"/>
                  <w:marTop w:val="0"/>
                  <w:marBottom w:val="0"/>
                  <w:divBdr>
                    <w:top w:val="none" w:sz="0" w:space="0" w:color="auto"/>
                    <w:left w:val="none" w:sz="0" w:space="0" w:color="auto"/>
                    <w:bottom w:val="none" w:sz="0" w:space="0" w:color="auto"/>
                    <w:right w:val="none" w:sz="0" w:space="0" w:color="auto"/>
                  </w:divBdr>
                  <w:divsChild>
                    <w:div w:id="15298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Denby</dc:creator>
  <cp:keywords/>
  <dc:description/>
  <cp:lastModifiedBy>Tamara Denby</cp:lastModifiedBy>
  <cp:revision>2</cp:revision>
  <cp:lastPrinted>2024-08-14T15:08:00Z</cp:lastPrinted>
  <dcterms:created xsi:type="dcterms:W3CDTF">2024-08-20T18:11:00Z</dcterms:created>
  <dcterms:modified xsi:type="dcterms:W3CDTF">2024-08-20T18:11:00Z</dcterms:modified>
</cp:coreProperties>
</file>